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Dom za starije i nemoćne osobe vis</w:t>
      </w:r>
    </w:p>
    <w:p/>
    <w:p>
      <w:r>
        <w:t>S.</w:t>
      </w:r>
      <w:r>
        <w:rPr>
          <w:lang w:val="hr-HR"/>
        </w:rPr>
        <w:t>S.K</w:t>
      </w:r>
      <w:r>
        <w:t>ranjčevića 12, Vis</w:t>
      </w:r>
    </w:p>
    <w:p>
      <w:r>
        <w:t xml:space="preserve">OIB </w:t>
      </w:r>
      <w:r>
        <w:rPr>
          <w:lang w:val="hr-HR"/>
        </w:rPr>
        <w:t>9</w:t>
      </w:r>
      <w:r>
        <w:t>8150865880</w:t>
      </w:r>
    </w:p>
    <w:p/>
    <w:p/>
    <w:p>
      <w:r>
        <w:t>Sukladno članku 15. Zakona o javnoj nabavi (NN 120/16) te na temelju članka 28. Statuta Doma za starije i nemoćne osobe Vis (br.99-2/15-pročišćeni tekst), ravnatelj Doma za starije i nemoćne osobe Vis donosi:</w:t>
      </w:r>
    </w:p>
    <w:p/>
    <w:p>
      <w:pPr>
        <w:ind w:left="708" w:firstLine="708"/>
      </w:pPr>
      <w:r>
        <w:t>PRAVILNIK O PROVEDBI POSTUP</w:t>
      </w:r>
      <w:r>
        <w:rPr>
          <w:lang w:val="hr-HR"/>
        </w:rPr>
        <w:t>A</w:t>
      </w:r>
      <w:r>
        <w:t>KA JEDNOSTAVNE NABAVE</w:t>
      </w:r>
    </w:p>
    <w:p/>
    <w:p/>
    <w:p>
      <w:r>
        <w:tab/>
      </w:r>
      <w:r>
        <w:tab/>
      </w:r>
      <w:r>
        <w:tab/>
      </w:r>
      <w:r>
        <w:tab/>
      </w:r>
      <w:r>
        <w:t>OPĆE ODREDBE</w:t>
      </w:r>
    </w:p>
    <w:p/>
    <w:p>
      <w:r>
        <w:tab/>
      </w:r>
      <w:r>
        <w:tab/>
      </w:r>
      <w:r>
        <w:tab/>
      </w:r>
      <w:r>
        <w:tab/>
      </w:r>
      <w:r>
        <w:t>Članak 1.</w:t>
      </w:r>
    </w:p>
    <w:p/>
    <w:p>
      <w:r>
        <w:t>Ovim Pravilnikom uređuje se postupak nabave roba i usluga procijenjene vrijednosti nabave manje od 200.000,00 kn bez PDV-a, te postupak nabave radova procijenjene vrijednosti nabave manje od 500.000,00 kn bez PDV-a ( u nastavku teksta:jednostavna nabava).</w:t>
      </w:r>
    </w:p>
    <w:p/>
    <w:p>
      <w:r>
        <w:tab/>
      </w:r>
      <w:r>
        <w:tab/>
      </w:r>
      <w:r>
        <w:tab/>
      </w:r>
      <w:r>
        <w:t>SPREČAVANJE SUKOBA INTERESA</w:t>
      </w:r>
    </w:p>
    <w:p/>
    <w:p>
      <w:r>
        <w:tab/>
      </w:r>
      <w:r>
        <w:tab/>
      </w:r>
      <w:r>
        <w:tab/>
      </w:r>
      <w:r>
        <w:tab/>
      </w:r>
      <w:r>
        <w:t xml:space="preserve">Članak 2. </w:t>
      </w:r>
    </w:p>
    <w:p/>
    <w:p/>
    <w:p>
      <w:r>
        <w:t>U sukobu interesa na odgovarajući način primjenjuju se odredbe Zakona o javnoj nabavi.</w:t>
      </w:r>
    </w:p>
    <w:p/>
    <w:p>
      <w:pPr>
        <w:ind w:left="708" w:firstLine="708"/>
      </w:pPr>
      <w:r>
        <w:t>POKRETANJE POSTUPKA JEDNOSTAVNE NABAVE</w:t>
      </w:r>
    </w:p>
    <w:p/>
    <w:p>
      <w:pPr>
        <w:ind w:left="2124" w:firstLine="708"/>
      </w:pPr>
      <w:r>
        <w:t xml:space="preserve">Članak 3. </w:t>
      </w:r>
    </w:p>
    <w:p/>
    <w:p>
      <w:r>
        <w:t>Pripremu i provedbu postupka jednostavne nabave provode stručno povjerenstvo naručitelja koje imenuje odgovorna OSOBA NARUČITELJA INTERNIM AKTOM, TE ODREĐUJE NJIHOVE OBVEZE I OVLASTI U POSTUPKU JEDNOSTAVNE NABAVE. Stručno povjerenstvo naručitelja mogu biti i druge osobe, ako imaju utjecaj na odlučivanje i/ili druge radnje u svezi s pojedinim postupkom jednostavne nabave.</w:t>
      </w:r>
    </w:p>
    <w:p/>
    <w:p>
      <w:pPr>
        <w:ind w:left="2124" w:firstLine="708"/>
      </w:pPr>
      <w:r>
        <w:t>Članak 4.</w:t>
      </w:r>
    </w:p>
    <w:p/>
    <w:p>
      <w:r>
        <w:t>Postupci jednostavne nabave pokreću se pod uvjetom da su planirana i osigurana financijska sredstva za predmet nabave i da je predmet nabave uvršten u Plan nabave za proračunsku godinu.</w:t>
      </w:r>
    </w:p>
    <w:p/>
    <w:p>
      <w:r>
        <w:t>POSTUPAK JAVNE NABAVE PROCIJENJENE VRIJEDNOSTI  MANJE OD 70.000,00 KUNA BEZ PDV-a</w:t>
      </w:r>
    </w:p>
    <w:p/>
    <w:p>
      <w:pPr>
        <w:ind w:left="2124" w:firstLine="708"/>
      </w:pPr>
      <w:r>
        <w:t>Članak 5.</w:t>
      </w:r>
    </w:p>
    <w:p/>
    <w:p>
      <w:r>
        <w:t>Za predmete nabave procijenjene vrijednosti manje od 70.000,00 kn. bez PDV-a, poziv na dostavu ponuda upućuje se jednom ili više gospodarskih subjekata na način koji omogućava dokazivanje da je isti zaprimljen od potencijalnih ponuditelja (dostavnica, povratnica, preslika izvješća o uspješnom slanju faksom, izviješće o pročitanoj elektroničkoj pošti i sl.)</w:t>
      </w:r>
    </w:p>
    <w:p/>
    <w:p>
      <w:pPr>
        <w:ind w:left="2124" w:firstLine="708"/>
      </w:pPr>
      <w:r>
        <w:t>Članak 6.</w:t>
      </w:r>
    </w:p>
    <w:p/>
    <w:p>
      <w:r>
        <w:t>Nakon odabira najpovoljnije ponude, izdaje se narudžbenica koja sadrži sve bitne elemente Ugovora.</w:t>
      </w:r>
    </w:p>
    <w:p/>
    <w:p>
      <w:r>
        <w:t xml:space="preserve">POSTUPAK JEDNOSTAVNE NABAVE PROCIJENJENE VRIJEDNOSTI OD 70.000,00 KUNA BEZ PDV-a,  A MANJE OD 200.000,00 KUNA BEZ PDV-a ZA ROBE I USLUGE, ODNOSNO ZA RADOVE MANJE OD 500.000,00 KUNA </w:t>
      </w:r>
    </w:p>
    <w:p/>
    <w:p>
      <w:pPr>
        <w:ind w:left="2124" w:firstLine="708"/>
      </w:pPr>
      <w:r>
        <w:t xml:space="preserve">Članak 7. </w:t>
      </w:r>
    </w:p>
    <w:p/>
    <w:p>
      <w:r>
        <w:t>Poziv za dostavu ponuda za nabave procijenje vrijednosti od 70.000,00 kn bez PDV-a, a manje od 200.000,00 kn bez PDV-A za robe i usluge, odnosno manje od 500.000,00 kn bez PDV-a za radove, upućuje se istovremeno na najmanje tri gospodarska subjekta po izboru, na naćin koji omogućuje dokazivanje da je isti zaprimljen od potencijalnih ponuditelja (dostavnica, povratnica, preslika izviješća o uspješnom slanju faksom, izviješće o pročitanoj elektroničkoj pošti i sl.)</w:t>
      </w:r>
    </w:p>
    <w:p/>
    <w:p>
      <w:r>
        <w:t>Iznimno, ovisno o prirodi predmeta nabave i razini tržišnog natjecanja, poziv na dostavu ponuda se može uputiti manjem broju gospodarskih subjekata u slučaju provedbe  nabave koja zahtijeva žurnost, kada je to potrebno zbog obavljanja usluga ili radova na dovršenju započetih, a povezanih funkcionalnih ili prostornih cjelina, isključiva prava te u ostalim slučajevima po odluci Naručitelja.</w:t>
      </w:r>
    </w:p>
    <w:p/>
    <w:p>
      <w:pPr>
        <w:ind w:left="1416" w:firstLine="708"/>
      </w:pPr>
      <w:r>
        <w:t>SADRŽAJ POZIVA NA DOSTAVU PONUDA</w:t>
      </w:r>
    </w:p>
    <w:p/>
    <w:p>
      <w:pPr>
        <w:ind w:left="2124" w:firstLine="708"/>
      </w:pPr>
      <w:r>
        <w:t>Članak 8.</w:t>
      </w:r>
    </w:p>
    <w:p/>
    <w:p>
      <w:r>
        <w:t>Poziv na dostavu ponuda minimalno sadrži naziv Naručitelja i adresu potencijalnog ponuditelja, ukoliko se poziv na dostavu ponuda šalje gospodarskim subjektima po izboru, opis predmeta nabave, rok za dostavljanje ponude, (datum i vrijeme) uvjete i zahtjeve koje ponuditelji trebaju ispuniti , način dostavljanja nponuda, adresu na kojoj se može preuzeti dodatna dokumentacija ako je potrebno, adresu na koju se ponude dostavljaju, broj telefona i elektroničku adresu osobe za kontakt.</w:t>
      </w:r>
    </w:p>
    <w:p/>
    <w:p>
      <w:pPr>
        <w:ind w:left="2124" w:firstLine="708"/>
      </w:pPr>
      <w:r>
        <w:t>Članak 9.</w:t>
      </w:r>
    </w:p>
    <w:p/>
    <w:p>
      <w:r>
        <w:t>Naručitelj u pozivu na dostavu ponuda može odrediti osnove za isključenje i uvjete sposobnosti gospodarskih subjekata te tražiti jamstva o složenosti predmeta nabave i procijenjenoj vrijednosti, primjenjujući na odgovarajući način odredbe važećeg Zakona o javnoj nabavi.</w:t>
      </w:r>
    </w:p>
    <w:p/>
    <w:p>
      <w:pPr>
        <w:ind w:left="1416" w:firstLine="708"/>
      </w:pPr>
      <w:r>
        <w:t>NAČIN I ROK DOSTAVE PONUDA</w:t>
      </w:r>
    </w:p>
    <w:p/>
    <w:p>
      <w:pPr>
        <w:ind w:left="2124" w:firstLine="708"/>
      </w:pPr>
      <w:r>
        <w:t>Članak 10.</w:t>
      </w:r>
    </w:p>
    <w:p/>
    <w:p>
      <w:r>
        <w:t>Način dostave ponuda određuje se u pozivu  za dostavu ponuda, Stručno povjerenstvo naručitelja koje se sastoji od najmanje dva člana otvaraju pristigle ponude neposredno nakon isteka roka za dostavu ponuda, prema redoslijedu zaprimanja ponuda.</w:t>
      </w:r>
    </w:p>
    <w:p/>
    <w:p>
      <w:r>
        <w:t>Otvaranje ponuda nije javno, iznimno ako je u pozivu na dostavu ponuda drugačije navedeno.</w:t>
      </w:r>
    </w:p>
    <w:p/>
    <w:p>
      <w:pPr>
        <w:ind w:left="2124" w:firstLine="708"/>
      </w:pPr>
      <w:r>
        <w:t xml:space="preserve">Članak 11. </w:t>
      </w:r>
    </w:p>
    <w:p/>
    <w:p>
      <w:r>
        <w:t>Stručno povjerenstvo pregledava i ocjenjuje ponude na temelju uvjeta i zahtjeva iz poziva za dostavu ponuda.</w:t>
      </w:r>
    </w:p>
    <w:p>
      <w:r>
        <w:t>O postupku otvaranja, pregleda i ocjena ponuda u slučaju nabave iz članka 6. ovog Pravilnika sastavlja se Zapisnik o otvaranju, pregledu i ocjeni ponuda koji minimalno mora sadržavati podatke o ponuditeljima, utvrđivanje da ponuda odgovara opisu predmeta nabave ili navođenje svih elemenata u kojima ponuda odstupa od traženog, cijenu svake ponude, rokove i ostale bitne uvjete navedene u ponudi te podatke o odabranom ponuditelju kao i razloge odabira odnosno poništenja postupka.</w:t>
      </w:r>
    </w:p>
    <w:p/>
    <w:p>
      <w:r>
        <w:t>Kao najpovoljniju ponudu može se izabrati samo ponuda ponuditelja koji je ispunio sve uvjete iz Poziva na dostavu ponuda.</w:t>
      </w:r>
    </w:p>
    <w:p/>
    <w:p>
      <w:r>
        <w:t>Zapisnik o otvaranju, pregledu i ocjeni ponuda sadrži prijedlog odgovornoj osobi Naručitelja za donošenje Odluke o odabiru najpovoljnijeg ponuditelja.</w:t>
      </w:r>
    </w:p>
    <w:p/>
    <w:p>
      <w:pPr>
        <w:ind w:left="1416" w:firstLine="708"/>
      </w:pPr>
      <w:r>
        <w:t>DONOŠENJE ODLUKE O PONIŠTENJU</w:t>
      </w:r>
    </w:p>
    <w:p/>
    <w:p>
      <w:r>
        <w:tab/>
      </w:r>
      <w:r>
        <w:tab/>
      </w:r>
      <w:r>
        <w:tab/>
      </w:r>
      <w:r>
        <w:tab/>
      </w:r>
      <w:r>
        <w:tab/>
      </w:r>
      <w:r>
        <w:t>Članak 12.</w:t>
      </w:r>
    </w:p>
    <w:p/>
    <w:p>
      <w:r>
        <w:t>Naručitelj zadržava pravo poništiti postupak jednostavne nabave, prije ili nakon roka za dostavu ponuda bez posebnog pisanog obrazloženja.</w:t>
      </w:r>
    </w:p>
    <w:p>
      <w:r>
        <w:t>Nakon odabira najpovoljnije ponude, potpisuje se Ugovor ili izdaje narudžbenica koja sadrži sve bitne elemente Ugovora.</w:t>
      </w:r>
    </w:p>
    <w:p/>
    <w:p>
      <w:r>
        <w:t>Za nabavu procijenjene vrijednosti manje od 70.000,00 kn bez PDV-a izdaje se narudžbenica, a za nabave procijenjene vrijednosti iznad 70.000,00 kn bez PDV-a i više, u pravilu se sastavlja Ugovor o javnoj nabavi.</w:t>
      </w:r>
    </w:p>
    <w:p/>
    <w:p>
      <w:pPr>
        <w:ind w:left="1416" w:firstLine="708"/>
      </w:pPr>
      <w:r>
        <w:t>PRIJELAZNE I ZAVRŠNE ODREDBE</w:t>
      </w:r>
    </w:p>
    <w:p/>
    <w:p>
      <w:pPr>
        <w:ind w:left="2832" w:firstLine="708"/>
      </w:pPr>
      <w:r>
        <w:t>Članaka 13.</w:t>
      </w:r>
    </w:p>
    <w:p/>
    <w:p>
      <w:r>
        <w:t>Sve izmjene i dopune ovog Pravilnika, donose se na isti način kao i ovaj Pravilnik.</w:t>
      </w:r>
    </w:p>
    <w:p/>
    <w:p>
      <w:r>
        <w:t>Ovaj Pravilnik, kao i sve njegove izmjene i dopune, objavljuju se na Internet stranici Doma za starije i nemoćne osobe Vis.</w:t>
      </w:r>
    </w:p>
    <w:p/>
    <w:p>
      <w:r>
        <w:t>Stupanjem na snagu ovog Pravilnika stavlja se van snage Pravilnik o provedbi postupka nabave bagatelne vrijednosti br 191-1/16</w:t>
      </w:r>
    </w:p>
    <w:p/>
    <w:p>
      <w:pPr>
        <w:ind w:left="2832" w:firstLine="708"/>
      </w:pPr>
      <w:r>
        <w:t>Članak14.</w:t>
      </w:r>
    </w:p>
    <w:p/>
    <w:p>
      <w:pPr>
        <w:rPr>
          <w:lang w:val="hr-HR"/>
        </w:rPr>
      </w:pPr>
      <w:r>
        <w:t xml:space="preserve">Pravilnik oglašen na oglasnoj </w:t>
      </w:r>
      <w:r>
        <w:rPr>
          <w:lang w:val="hr-HR"/>
        </w:rPr>
        <w:t>ploči</w:t>
      </w:r>
      <w:r>
        <w:t xml:space="preserve"> </w:t>
      </w:r>
      <w:r>
        <w:rPr>
          <w:lang w:val="hr-HR"/>
        </w:rPr>
        <w:t>24. travnja 2017. godine.</w:t>
      </w:r>
    </w:p>
    <w:p>
      <w:r>
        <w:t xml:space="preserve">Ovaj Pravilnik stupa na snagu osmog dana od dana objave na oglasnoj </w:t>
      </w:r>
      <w:r>
        <w:rPr>
          <w:lang w:val="hr-HR"/>
        </w:rPr>
        <w:t>ploči</w:t>
      </w:r>
      <w:r>
        <w:t xml:space="preserve"> ustanove.</w:t>
      </w:r>
    </w:p>
    <w:p/>
    <w:p>
      <w:pPr>
        <w:rPr>
          <w:lang w:val="hr-HR"/>
        </w:rPr>
      </w:pPr>
      <w:r>
        <w:t>Vis,</w:t>
      </w:r>
      <w:r>
        <w:rPr>
          <w:lang w:val="hr-HR"/>
        </w:rPr>
        <w:t xml:space="preserve"> 24. travnja 2017. godine</w:t>
      </w:r>
    </w:p>
    <w:p>
      <w:r>
        <w:t>Br:</w:t>
      </w:r>
      <w:r>
        <w:rPr>
          <w:lang w:val="hr-HR"/>
        </w:rPr>
        <w:t xml:space="preserve"> </w:t>
      </w:r>
      <w:r>
        <w:rPr>
          <w:b/>
          <w:bCs/>
          <w:lang w:val="hr-HR"/>
        </w:rPr>
        <w:t>76-3 / 17</w:t>
      </w:r>
    </w:p>
    <w:p/>
    <w:p>
      <w:r>
        <w:t>RAVNATELJ:</w:t>
      </w:r>
    </w:p>
    <w:p/>
    <w:p>
      <w:r>
        <w:t>Dalibor Damjanović dipl.iur.</w:t>
      </w:r>
    </w:p>
    <w:p/>
    <w:p>
      <w:pPr>
        <w:rPr>
          <w:lang w:val="hr-HR"/>
        </w:rPr>
      </w:pPr>
      <w:r>
        <w:rPr>
          <w:lang w:val="hr-HR"/>
        </w:rPr>
        <w:t>Na ovaj Pravilnik Upravno vijeće Doma Vis dalo je suglasnost svojom Odlukom broj 76-2/17</w:t>
      </w:r>
    </w:p>
    <w:p>
      <w:pPr>
        <w:rPr>
          <w:lang w:val="hr-HR"/>
        </w:rPr>
      </w:pPr>
      <w:r>
        <w:rPr>
          <w:lang w:val="hr-HR"/>
        </w:rPr>
        <w:t>dana 24. travnja 2017. godine.</w:t>
      </w:r>
      <w:bookmarkStart w:id="0" w:name="_GoBack"/>
      <w:bookmarkEnd w:id="0"/>
    </w:p>
    <w:p>
      <w:pPr>
        <w:rPr>
          <w:lang w:val="hr-HR"/>
        </w:rPr>
      </w:pPr>
      <w:r>
        <w:rPr>
          <w:lang w:val="hr-HR"/>
        </w:rPr>
        <w:t>PREDSJEDNIK U.V .DOMA VIS:</w:t>
      </w:r>
    </w:p>
    <w:p>
      <w:pPr>
        <w:rPr>
          <w:lang w:val="hr-HR"/>
        </w:rPr>
      </w:pPr>
    </w:p>
    <w:p>
      <w:pPr>
        <w:rPr>
          <w:lang w:val="hr-HR"/>
        </w:rPr>
      </w:pPr>
      <w:r>
        <w:rPr>
          <w:lang w:val="hr-HR"/>
        </w:rPr>
        <w:t>Nediljko Šimunović up. pravnik</w:t>
      </w:r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EE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7E"/>
    <w:rsid w:val="00033529"/>
    <w:rsid w:val="002244B7"/>
    <w:rsid w:val="00C514C8"/>
    <w:rsid w:val="00CE077E"/>
    <w:rsid w:val="00D1184F"/>
    <w:rsid w:val="00E23FF6"/>
    <w:rsid w:val="00F83955"/>
    <w:rsid w:val="00FF5625"/>
    <w:rsid w:val="023210F3"/>
    <w:rsid w:val="2B696D49"/>
    <w:rsid w:val="747E742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926</Words>
  <Characters>5282</Characters>
  <Lines>44</Lines>
  <Paragraphs>12</Paragraphs>
  <ScaleCrop>false</ScaleCrop>
  <LinksUpToDate>false</LinksUpToDate>
  <CharactersWithSpaces>6196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2017-03-31T08:06:00Z</dcterms:created>
  <dc:creator>Korisnik540</dc:creator>
  <cp:lastModifiedBy>Korisnik540</cp:lastModifiedBy>
  <dcterms:modified xsi:type="dcterms:W3CDTF">2017-04-28T07:32:18Z</dcterms:modified>
  <dc:title>Dom za starije i nemoćne osobe vis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